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33FC" w:rsidRDefault="00783A83">
      <w:r w:rsidRPr="00783A83">
        <w:rPr>
          <w:b/>
          <w:bCs/>
          <w:color w:val="FFFFFF" w:themeColor="background1"/>
          <w:highlight w:val="darkRed"/>
        </w:rPr>
        <w:t xml:space="preserve">Krok 0. </w:t>
      </w:r>
      <w:r w:rsidRPr="00783A83">
        <w:rPr>
          <w:color w:val="FFFFFF" w:themeColor="background1"/>
          <w:highlight w:val="darkRed"/>
        </w:rPr>
        <w:t xml:space="preserve"> Do podłączenia się z maszyną wirtualną konieczne jest uprzednie połączenie się z serwerem VPN-</w:t>
      </w:r>
      <w:proofErr w:type="spellStart"/>
      <w:r w:rsidRPr="00847E9A">
        <w:rPr>
          <w:color w:val="FFFFFF" w:themeColor="background1"/>
          <w:highlight w:val="darkRed"/>
        </w:rPr>
        <w:t>vm</w:t>
      </w:r>
      <w:proofErr w:type="spellEnd"/>
      <w:r w:rsidRPr="00847E9A">
        <w:rPr>
          <w:color w:val="FFFFFF" w:themeColor="background1"/>
          <w:highlight w:val="darkRed"/>
        </w:rPr>
        <w:t>.</w:t>
      </w:r>
      <w:r w:rsidR="00847E9A" w:rsidRPr="00847E9A">
        <w:rPr>
          <w:color w:val="FFFFFF" w:themeColor="background1"/>
          <w:highlight w:val="darkRed"/>
        </w:rPr>
        <w:t xml:space="preserve"> Konta w systemie tworzone są przez Administratora sieci II na prośbę opiekuna koła naukowego</w:t>
      </w:r>
      <w:r w:rsidR="00847E9A">
        <w:rPr>
          <w:color w:val="FFFFFF" w:themeColor="background1"/>
        </w:rPr>
        <w:t xml:space="preserve"> </w:t>
      </w:r>
      <w:r w:rsidR="00847E9A">
        <w:rPr>
          <w:color w:val="FFFFFF" w:themeColor="background1"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63464F" w:rsidRPr="003B55FA">
        <w:rPr>
          <w:b/>
          <w:bCs/>
        </w:rPr>
        <w:t>Krok 1.</w:t>
      </w:r>
      <w:r w:rsidR="0063464F">
        <w:t xml:space="preserve"> Dodanie do rejestru informacji o szyfrowaniu.</w:t>
      </w:r>
      <w:r w:rsidR="0063464F">
        <w:br/>
        <w:t xml:space="preserve">Należy uruchomić program „Edytor rejestru” i </w:t>
      </w:r>
      <w:proofErr w:type="spellStart"/>
      <w:r w:rsidR="0063464F">
        <w:t>prześć</w:t>
      </w:r>
      <w:proofErr w:type="spellEnd"/>
      <w:r w:rsidR="0063464F">
        <w:t xml:space="preserve"> do gałęzi </w:t>
      </w:r>
      <w:r w:rsidR="0063464F" w:rsidRPr="0063464F">
        <w:rPr>
          <w:color w:val="5B9BD5" w:themeColor="accent5"/>
        </w:rPr>
        <w:t xml:space="preserve">HKEY_LOCAL_MACHINE -&gt; SOFTWARE -&gt; Microsoft -&gt; Windows -&gt; </w:t>
      </w:r>
      <w:proofErr w:type="spellStart"/>
      <w:r w:rsidR="0063464F" w:rsidRPr="0063464F">
        <w:rPr>
          <w:color w:val="5B9BD5" w:themeColor="accent5"/>
        </w:rPr>
        <w:t>CurrentVersion</w:t>
      </w:r>
      <w:proofErr w:type="spellEnd"/>
      <w:r w:rsidR="0063464F" w:rsidRPr="0063464F">
        <w:rPr>
          <w:color w:val="5B9BD5" w:themeColor="accent5"/>
        </w:rPr>
        <w:t xml:space="preserve"> -&gt; </w:t>
      </w:r>
      <w:proofErr w:type="spellStart"/>
      <w:r w:rsidR="0063464F" w:rsidRPr="0063464F">
        <w:rPr>
          <w:color w:val="5B9BD5" w:themeColor="accent5"/>
        </w:rPr>
        <w:t>Policies</w:t>
      </w:r>
      <w:proofErr w:type="spellEnd"/>
      <w:r w:rsidR="0063464F" w:rsidRPr="0063464F">
        <w:rPr>
          <w:color w:val="5B9BD5" w:themeColor="accent5"/>
        </w:rPr>
        <w:t xml:space="preserve"> -&gt; System -&gt; </w:t>
      </w:r>
      <w:proofErr w:type="spellStart"/>
      <w:r w:rsidR="0063464F" w:rsidRPr="0063464F">
        <w:rPr>
          <w:color w:val="5B9BD5" w:themeColor="accent5"/>
        </w:rPr>
        <w:t>CredSSP</w:t>
      </w:r>
      <w:proofErr w:type="spellEnd"/>
      <w:r w:rsidR="0063464F" w:rsidRPr="0063464F">
        <w:rPr>
          <w:color w:val="5B9BD5" w:themeColor="accent5"/>
        </w:rPr>
        <w:t xml:space="preserve"> -&gt; </w:t>
      </w:r>
      <w:proofErr w:type="spellStart"/>
      <w:r w:rsidR="0063464F" w:rsidRPr="0063464F">
        <w:rPr>
          <w:color w:val="5B9BD5" w:themeColor="accent5"/>
        </w:rPr>
        <w:t>Parameters</w:t>
      </w:r>
      <w:proofErr w:type="spellEnd"/>
      <w:r w:rsidR="0063464F">
        <w:rPr>
          <w:color w:val="5B9BD5" w:themeColor="accent5"/>
        </w:rPr>
        <w:br/>
      </w:r>
      <w:r w:rsidR="0063464F" w:rsidRPr="0063464F">
        <w:rPr>
          <w:noProof/>
        </w:rPr>
        <w:drawing>
          <wp:inline distT="0" distB="0" distL="0" distR="0" wp14:anchorId="7935BBA3" wp14:editId="1B16F337">
            <wp:extent cx="5657850" cy="2482170"/>
            <wp:effectExtent l="0" t="0" r="0" b="0"/>
            <wp:docPr id="12602444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444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0739" cy="248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64F">
        <w:rPr>
          <w:color w:val="5B9BD5" w:themeColor="accent5"/>
        </w:rPr>
        <w:br/>
      </w:r>
      <w:r w:rsidR="0063464F">
        <w:rPr>
          <w:color w:val="5B9BD5" w:themeColor="accent5"/>
        </w:rPr>
        <w:br/>
      </w:r>
      <w:r w:rsidR="0063464F" w:rsidRPr="0063464F">
        <w:t>Klikamy</w:t>
      </w:r>
      <w:r w:rsidR="0063464F">
        <w:t xml:space="preserve"> </w:t>
      </w:r>
      <w:r w:rsidR="0063464F">
        <w:rPr>
          <w:color w:val="5B9BD5" w:themeColor="accent5"/>
        </w:rPr>
        <w:t>Edycja -&gt; Nowy -&gt; Wartość ciągu DWORD (32-bitowa)</w:t>
      </w:r>
      <w:r w:rsidR="0063464F">
        <w:rPr>
          <w:color w:val="5B9BD5" w:themeColor="accent5"/>
        </w:rPr>
        <w:br/>
      </w:r>
      <w:r w:rsidR="0063464F">
        <w:t xml:space="preserve">Zmieniamy nazwę ciągu na </w:t>
      </w:r>
      <w:proofErr w:type="spellStart"/>
      <w:r w:rsidR="0063464F" w:rsidRPr="0063464F">
        <w:rPr>
          <w:color w:val="5B9BD5" w:themeColor="accent5"/>
        </w:rPr>
        <w:t>AllowEncryptionOracle</w:t>
      </w:r>
      <w:proofErr w:type="spellEnd"/>
      <w:r w:rsidR="0063464F">
        <w:t xml:space="preserve"> i ustawiamy jej wartość na </w:t>
      </w:r>
      <w:r w:rsidR="0063464F" w:rsidRPr="0063464F">
        <w:rPr>
          <w:color w:val="5B9BD5" w:themeColor="accent5"/>
        </w:rPr>
        <w:t>2</w:t>
      </w:r>
      <w:r w:rsidR="0063464F">
        <w:t>.</w:t>
      </w:r>
      <w:r w:rsidR="003B55FA" w:rsidRPr="003B55FA">
        <w:rPr>
          <w:noProof/>
        </w:rPr>
        <w:drawing>
          <wp:inline distT="0" distB="0" distL="0" distR="0" wp14:anchorId="641DAD1A" wp14:editId="6FA90ECA">
            <wp:extent cx="3381375" cy="833854"/>
            <wp:effectExtent l="0" t="0" r="0" b="4445"/>
            <wp:docPr id="21350895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895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7592" cy="83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5FA">
        <w:br/>
      </w:r>
      <w:r w:rsidR="003B55FA">
        <w:br/>
      </w:r>
      <w:r w:rsidR="003B55FA" w:rsidRPr="00021357">
        <w:rPr>
          <w:b/>
          <w:bCs/>
        </w:rPr>
        <w:t>Krok 2.</w:t>
      </w:r>
      <w:r w:rsidR="003B55FA">
        <w:t xml:space="preserve"> Łączenie z maszyną wirtualną</w:t>
      </w:r>
      <w:r w:rsidR="003B55FA">
        <w:br/>
        <w:t xml:space="preserve">Adres maszyny: </w:t>
      </w:r>
      <w:r w:rsidR="003B55FA" w:rsidRPr="003B55FA">
        <w:t>genbit-ea.ad.ii.uph.edu.pl</w:t>
      </w:r>
      <w:r w:rsidR="003B55FA">
        <w:br/>
        <w:t>Nazwa domeny: ad</w:t>
      </w:r>
      <w:r w:rsidR="003B55FA">
        <w:br/>
        <w:t>Nazwa użytkownika: XXXXX (gdzie XXXXX to numer indeksu studenta)</w:t>
      </w:r>
      <w:r w:rsidR="003B55FA">
        <w:br/>
        <w:t>Hasło użytkownika: pesel studenta</w:t>
      </w:r>
      <w:r w:rsidR="003B55FA">
        <w:br/>
      </w:r>
    </w:p>
    <w:p w:rsidR="003B55FA" w:rsidRDefault="003B55FA">
      <w:r>
        <w:lastRenderedPageBreak/>
        <w:t>Uruchamiamy klienta zdalnego pulpitu i podajemy adres maszyny wirtualnej i klikamy połącz.</w:t>
      </w:r>
      <w:r>
        <w:br/>
      </w:r>
      <w:r w:rsidRPr="003B55FA">
        <w:rPr>
          <w:noProof/>
        </w:rPr>
        <w:drawing>
          <wp:inline distT="0" distB="0" distL="0" distR="0" wp14:anchorId="09EAFD22" wp14:editId="0E551121">
            <wp:extent cx="3009900" cy="1997289"/>
            <wp:effectExtent l="0" t="0" r="0" b="3175"/>
            <wp:docPr id="2919428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428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8771" cy="200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21357" w:rsidRDefault="003B55FA">
      <w:pPr>
        <w:rPr>
          <w:b/>
          <w:bCs/>
        </w:rPr>
      </w:pPr>
      <w:r>
        <w:t xml:space="preserve">W kolejnym kroku zostaniemy poproszeni o podanie danych do logowania. </w:t>
      </w:r>
      <w:r w:rsidR="007E4ED4">
        <w:t>Klikamy „Więcej opcji” potem „Użyj innego konta” i w</w:t>
      </w:r>
      <w:r>
        <w:t xml:space="preserve">pisujemy </w:t>
      </w:r>
      <w:r w:rsidR="007E4ED4">
        <w:t>dane.</w:t>
      </w:r>
      <w:r>
        <w:t xml:space="preserve"> </w:t>
      </w:r>
      <w:r w:rsidR="007E4ED4">
        <w:t>I tu mała</w:t>
      </w:r>
      <w:r>
        <w:t xml:space="preserve"> uwaga</w:t>
      </w:r>
      <w:r w:rsidR="007E4ED4">
        <w:t xml:space="preserve"> - p</w:t>
      </w:r>
      <w:r>
        <w:t>rzed nazwą użytkownika podajemy nazwę domeny czyli</w:t>
      </w:r>
      <w:r w:rsidR="008844A9">
        <w:t xml:space="preserve"> </w:t>
      </w:r>
      <w:r w:rsidR="008844A9" w:rsidRPr="008844A9">
        <w:t xml:space="preserve">np. </w:t>
      </w:r>
      <w:r w:rsidR="008844A9" w:rsidRPr="00117A98">
        <w:rPr>
          <w:b/>
          <w:bCs/>
          <w:color w:val="FFFFFF" w:themeColor="background1"/>
          <w:highlight w:val="blue"/>
        </w:rPr>
        <w:t>ad\12345</w:t>
      </w:r>
      <w:r w:rsidR="007E4ED4">
        <w:t>:</w:t>
      </w:r>
      <w:r w:rsidR="007E4ED4">
        <w:br/>
      </w:r>
      <w:r w:rsidR="007E4ED4" w:rsidRPr="007E4ED4">
        <w:rPr>
          <w:noProof/>
        </w:rPr>
        <w:drawing>
          <wp:inline distT="0" distB="0" distL="0" distR="0" wp14:anchorId="27B05112" wp14:editId="2D0BD54D">
            <wp:extent cx="2800350" cy="3543541"/>
            <wp:effectExtent l="0" t="0" r="0" b="0"/>
            <wp:docPr id="6057036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036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2264" cy="35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357">
        <w:br/>
      </w:r>
      <w:r w:rsidR="00021357">
        <w:br/>
        <w:t>Widok po zalogowaniu:</w:t>
      </w:r>
      <w:r w:rsidR="00021357">
        <w:br/>
      </w:r>
      <w:r w:rsidR="00021357" w:rsidRPr="00021357">
        <w:rPr>
          <w:noProof/>
        </w:rPr>
        <w:lastRenderedPageBreak/>
        <w:drawing>
          <wp:inline distT="0" distB="0" distL="0" distR="0" wp14:anchorId="26E7B699" wp14:editId="6CF95EC8">
            <wp:extent cx="5760720" cy="3731895"/>
            <wp:effectExtent l="0" t="0" r="0" b="1905"/>
            <wp:docPr id="13527634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634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357">
        <w:br/>
      </w:r>
      <w:r w:rsidR="00021357">
        <w:br/>
      </w:r>
    </w:p>
    <w:p w:rsidR="00021357" w:rsidRDefault="00021357">
      <w:pPr>
        <w:rPr>
          <w:b/>
          <w:bCs/>
        </w:rPr>
      </w:pPr>
    </w:p>
    <w:p w:rsidR="00021357" w:rsidRDefault="00021357">
      <w:pPr>
        <w:rPr>
          <w:b/>
          <w:bCs/>
        </w:rPr>
      </w:pPr>
    </w:p>
    <w:p w:rsidR="00021357" w:rsidRDefault="00021357">
      <w:pPr>
        <w:rPr>
          <w:b/>
          <w:bCs/>
        </w:rPr>
      </w:pPr>
    </w:p>
    <w:p w:rsidR="003B55FA" w:rsidRDefault="00021357">
      <w:r w:rsidRPr="00021357">
        <w:rPr>
          <w:b/>
          <w:bCs/>
        </w:rPr>
        <w:t>Krok 3.</w:t>
      </w:r>
      <w:r>
        <w:t xml:space="preserve"> Uruchomienie Enterprise </w:t>
      </w:r>
      <w:proofErr w:type="spellStart"/>
      <w:r w:rsidR="00C278B6">
        <w:t>A</w:t>
      </w:r>
      <w:r>
        <w:t>rchitecta</w:t>
      </w:r>
      <w:proofErr w:type="spellEnd"/>
      <w:r>
        <w:t>.</w:t>
      </w:r>
      <w:r>
        <w:br/>
        <w:t xml:space="preserve">Przy pierwszym uruchomieniu EA poprosi o klucz licencji. Klucz znajduje się </w:t>
      </w:r>
      <w:r w:rsidR="008844A9">
        <w:t>w</w:t>
      </w:r>
      <w:r>
        <w:t xml:space="preserve"> pliku </w:t>
      </w:r>
      <w:r w:rsidRPr="00021357">
        <w:rPr>
          <w:color w:val="5B9BD5" w:themeColor="accent5"/>
        </w:rPr>
        <w:t xml:space="preserve">EA serial.txt </w:t>
      </w:r>
      <w:r>
        <w:t xml:space="preserve">który </w:t>
      </w:r>
      <w:r>
        <w:lastRenderedPageBreak/>
        <w:t>znajduje się w katalogu głównym dysku C. klikamy Przycisk „</w:t>
      </w:r>
      <w:proofErr w:type="spellStart"/>
      <w:r>
        <w:t>Add</w:t>
      </w:r>
      <w:proofErr w:type="spellEnd"/>
      <w:r>
        <w:t xml:space="preserve"> </w:t>
      </w:r>
      <w:proofErr w:type="spellStart"/>
      <w:r>
        <w:t>key</w:t>
      </w:r>
      <w:proofErr w:type="spellEnd"/>
      <w:r>
        <w:t>” wpisujemy dane i klikamy OK.</w:t>
      </w:r>
      <w:r>
        <w:br/>
      </w:r>
      <w:r w:rsidRPr="00021357">
        <w:rPr>
          <w:noProof/>
        </w:rPr>
        <w:drawing>
          <wp:inline distT="0" distB="0" distL="0" distR="0" wp14:anchorId="3869F970" wp14:editId="62F684A6">
            <wp:extent cx="5760720" cy="3722370"/>
            <wp:effectExtent l="0" t="0" r="0" b="0"/>
            <wp:docPr id="2178544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544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82" w:rsidRDefault="00021357">
      <w:r>
        <w:t>Uruchomi się Enterprise Architect.</w:t>
      </w:r>
      <w:r>
        <w:br/>
      </w:r>
      <w:r>
        <w:br/>
      </w:r>
      <w:r w:rsidRPr="00021357">
        <w:rPr>
          <w:b/>
          <w:bCs/>
        </w:rPr>
        <w:t>Krok 4.</w:t>
      </w:r>
      <w:r>
        <w:t xml:space="preserve"> Podłączanie bazy danych</w:t>
      </w:r>
      <w:r w:rsidR="004B4482">
        <w:br/>
        <w:t xml:space="preserve">Wybieramy </w:t>
      </w:r>
      <w:r w:rsidR="004B4482" w:rsidRPr="004B4482">
        <w:rPr>
          <w:color w:val="5B9BD5" w:themeColor="accent5"/>
        </w:rPr>
        <w:t>File -&gt; Open Project</w:t>
      </w:r>
      <w:r w:rsidR="004B4482">
        <w:t xml:space="preserve"> </w:t>
      </w:r>
      <w:r w:rsidR="004B4482">
        <w:br/>
      </w:r>
      <w:r w:rsidR="004B4482" w:rsidRPr="004B4482">
        <w:rPr>
          <w:noProof/>
        </w:rPr>
        <w:drawing>
          <wp:inline distT="0" distB="0" distL="0" distR="0" wp14:anchorId="720F43EB" wp14:editId="519CF17F">
            <wp:extent cx="2186276" cy="2771775"/>
            <wp:effectExtent l="0" t="0" r="5080" b="0"/>
            <wp:docPr id="8854413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413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3172" cy="27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82" w:rsidRDefault="004B4482"/>
    <w:p w:rsidR="004B4482" w:rsidRDefault="004B4482"/>
    <w:p w:rsidR="004B4482" w:rsidRDefault="004B4482"/>
    <w:p w:rsidR="004B4482" w:rsidRDefault="004B4482">
      <w:pPr>
        <w:rPr>
          <w:color w:val="5B9BD5" w:themeColor="accent5"/>
        </w:rPr>
      </w:pPr>
      <w:r>
        <w:t xml:space="preserve">Klikamy w strzałkę w dół przy przycisku </w:t>
      </w:r>
      <w:r w:rsidRPr="004B4482">
        <w:rPr>
          <w:color w:val="5B9BD5" w:themeColor="accent5"/>
        </w:rPr>
        <w:t xml:space="preserve">Connect to Server </w:t>
      </w:r>
      <w:r>
        <w:t xml:space="preserve">i wybieramy </w:t>
      </w:r>
      <w:r w:rsidRPr="004B4482">
        <w:rPr>
          <w:color w:val="5B9BD5" w:themeColor="accent5"/>
        </w:rPr>
        <w:t xml:space="preserve">Connection </w:t>
      </w:r>
      <w:proofErr w:type="spellStart"/>
      <w:r w:rsidRPr="004B4482">
        <w:rPr>
          <w:color w:val="5B9BD5" w:themeColor="accent5"/>
        </w:rPr>
        <w:t>Wizard</w:t>
      </w:r>
      <w:proofErr w:type="spellEnd"/>
    </w:p>
    <w:p w:rsidR="004B4482" w:rsidRDefault="004B4482">
      <w:r w:rsidRPr="004B4482">
        <w:rPr>
          <w:noProof/>
        </w:rPr>
        <w:lastRenderedPageBreak/>
        <w:drawing>
          <wp:inline distT="0" distB="0" distL="0" distR="0" wp14:anchorId="16E0CD45" wp14:editId="550C6029">
            <wp:extent cx="3705225" cy="2468079"/>
            <wp:effectExtent l="0" t="0" r="0" b="8890"/>
            <wp:docPr id="14955934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934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1889" cy="247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82" w:rsidRDefault="004B4482">
      <w:pPr>
        <w:rPr>
          <w:color w:val="5B9BD5" w:themeColor="accent5"/>
        </w:rPr>
      </w:pPr>
      <w:r>
        <w:t xml:space="preserve">Z listy wybieramy </w:t>
      </w:r>
      <w:r w:rsidRPr="004B4482">
        <w:rPr>
          <w:color w:val="5B9BD5" w:themeColor="accent5"/>
        </w:rPr>
        <w:t>Microsoft OLE DB Provider for ODBC Drivers</w:t>
      </w:r>
      <w:r>
        <w:rPr>
          <w:color w:val="5B9BD5" w:themeColor="accent5"/>
        </w:rPr>
        <w:t xml:space="preserve"> </w:t>
      </w:r>
      <w:r w:rsidRPr="004B4482">
        <w:t xml:space="preserve">i klikamy </w:t>
      </w:r>
      <w:r>
        <w:rPr>
          <w:color w:val="5B9BD5" w:themeColor="accent5"/>
        </w:rPr>
        <w:t xml:space="preserve">Dalej </w:t>
      </w:r>
    </w:p>
    <w:p w:rsidR="004B4482" w:rsidRDefault="004B4482">
      <w:r w:rsidRPr="004B4482">
        <w:rPr>
          <w:noProof/>
        </w:rPr>
        <w:drawing>
          <wp:inline distT="0" distB="0" distL="0" distR="0" wp14:anchorId="2CD69F76" wp14:editId="45EAD536">
            <wp:extent cx="2630650" cy="3305175"/>
            <wp:effectExtent l="0" t="0" r="0" b="0"/>
            <wp:docPr id="285541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410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7986" cy="331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82" w:rsidRDefault="004B4482"/>
    <w:p w:rsidR="004B4482" w:rsidRDefault="004B4482">
      <w:r>
        <w:br/>
      </w:r>
    </w:p>
    <w:p w:rsidR="004B4482" w:rsidRDefault="004B4482">
      <w:r>
        <w:br w:type="page"/>
      </w:r>
    </w:p>
    <w:p w:rsidR="004B4482" w:rsidRDefault="004B4482">
      <w:r>
        <w:lastRenderedPageBreak/>
        <w:t xml:space="preserve">Rozwijamy listę </w:t>
      </w:r>
      <w:r w:rsidRPr="004B4482">
        <w:rPr>
          <w:color w:val="5B9BD5" w:themeColor="accent5"/>
        </w:rPr>
        <w:t xml:space="preserve">Użyj nazwy źródła danych </w:t>
      </w:r>
      <w:r>
        <w:t xml:space="preserve">i wybieramy </w:t>
      </w:r>
      <w:proofErr w:type="spellStart"/>
      <w:r w:rsidRPr="004B4482">
        <w:rPr>
          <w:color w:val="5B9BD5" w:themeColor="accent5"/>
        </w:rPr>
        <w:t>GenbitHost</w:t>
      </w:r>
      <w:proofErr w:type="spellEnd"/>
      <w:r>
        <w:t>, a następnie klikamy OK.</w:t>
      </w:r>
    </w:p>
    <w:p w:rsidR="004B4482" w:rsidRDefault="004B4482">
      <w:r w:rsidRPr="004B4482">
        <w:rPr>
          <w:noProof/>
        </w:rPr>
        <w:drawing>
          <wp:inline distT="0" distB="0" distL="0" distR="0" wp14:anchorId="17E941F8" wp14:editId="20C6A7DF">
            <wp:extent cx="2828925" cy="3541724"/>
            <wp:effectExtent l="0" t="0" r="0" b="1905"/>
            <wp:docPr id="7758859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8598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4949" cy="354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Następne okno, klikamy OK:</w:t>
      </w:r>
      <w:r>
        <w:br/>
      </w:r>
      <w:r w:rsidRPr="004B4482">
        <w:rPr>
          <w:noProof/>
        </w:rPr>
        <w:drawing>
          <wp:inline distT="0" distB="0" distL="0" distR="0" wp14:anchorId="12F09222" wp14:editId="105E29DC">
            <wp:extent cx="3229426" cy="3686689"/>
            <wp:effectExtent l="0" t="0" r="9525" b="0"/>
            <wp:docPr id="18271680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6807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82" w:rsidRPr="0063464F" w:rsidRDefault="004B4482">
      <w:r>
        <w:t>Enterprise Architect gotowy do działania.</w:t>
      </w:r>
    </w:p>
    <w:sectPr w:rsidR="004B4482" w:rsidRPr="006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4F"/>
    <w:rsid w:val="00021357"/>
    <w:rsid w:val="00050437"/>
    <w:rsid w:val="00117A98"/>
    <w:rsid w:val="0012419C"/>
    <w:rsid w:val="001E6DF6"/>
    <w:rsid w:val="002049F9"/>
    <w:rsid w:val="00204D63"/>
    <w:rsid w:val="003B55FA"/>
    <w:rsid w:val="004B4482"/>
    <w:rsid w:val="00544A6A"/>
    <w:rsid w:val="0063464F"/>
    <w:rsid w:val="006933FC"/>
    <w:rsid w:val="00783A83"/>
    <w:rsid w:val="007E4ED4"/>
    <w:rsid w:val="00817293"/>
    <w:rsid w:val="00847E9A"/>
    <w:rsid w:val="008844A9"/>
    <w:rsid w:val="00C278B6"/>
    <w:rsid w:val="00CC5517"/>
    <w:rsid w:val="00F03614"/>
    <w:rsid w:val="00F5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7BC8"/>
  <w15:chartTrackingRefBased/>
  <w15:docId w15:val="{B7F19885-A489-48DC-8A67-3F81167E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Szulhaniuk</dc:creator>
  <cp:keywords/>
  <dc:description/>
  <cp:lastModifiedBy>Darek Szulhaniuk</cp:lastModifiedBy>
  <cp:revision>2</cp:revision>
  <dcterms:created xsi:type="dcterms:W3CDTF">2024-12-17T11:49:00Z</dcterms:created>
  <dcterms:modified xsi:type="dcterms:W3CDTF">2025-01-09T09:29:00Z</dcterms:modified>
</cp:coreProperties>
</file>